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FC47BB" w:rsidP="001503C2">
      <w:pPr>
        <w:jc w:val="center"/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             </w:t>
      </w: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6C3AB1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  <w:r w:rsidR="008E48A5">
        <w:rPr>
          <w:rFonts w:ascii="MS Sans Serif" w:hAnsi="MS Sans Serif" w:cs="MS Sans Serif"/>
          <w:noProof/>
          <w:lang w:val="ru-RU"/>
        </w:rPr>
        <w:t xml:space="preserve">                     </w:t>
      </w:r>
      <w:r w:rsidR="008413C9">
        <w:rPr>
          <w:rFonts w:ascii="MS Sans Serif" w:hAnsi="MS Sans Serif" w:cs="MS Sans Serif"/>
          <w:noProof/>
          <w:lang w:val="ru-RU"/>
        </w:rPr>
        <w:t xml:space="preserve">                            </w:t>
      </w:r>
      <w:r w:rsidR="008E48A5">
        <w:rPr>
          <w:rFonts w:ascii="MS Sans Serif" w:hAnsi="MS Sans Serif" w:cs="MS Sans Serif"/>
          <w:noProof/>
          <w:lang w:val="ru-RU"/>
        </w:rPr>
        <w:t xml:space="preserve">   </w: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B249DA" w:rsidP="00047232">
      <w:pPr>
        <w:rPr>
          <w:b/>
          <w:bCs/>
        </w:rPr>
      </w:pPr>
      <w:r>
        <w:rPr>
          <w:b/>
          <w:bCs/>
        </w:rPr>
        <w:t xml:space="preserve">19 </w:t>
      </w:r>
      <w:r w:rsidR="000B7DD2">
        <w:rPr>
          <w:b/>
          <w:bCs/>
          <w:lang w:val="ru-RU"/>
        </w:rPr>
        <w:t>листопада</w:t>
      </w:r>
      <w:r w:rsidR="00FC5CD8" w:rsidRPr="00AB32E7">
        <w:rPr>
          <w:b/>
          <w:bCs/>
        </w:rPr>
        <w:t xml:space="preserve">  </w:t>
      </w:r>
      <w:r w:rsidR="00D41097" w:rsidRPr="00AB32E7">
        <w:rPr>
          <w:b/>
          <w:bCs/>
        </w:rPr>
        <w:t>201</w:t>
      </w:r>
      <w:r w:rsidR="00FC5CD8" w:rsidRPr="00AB32E7">
        <w:rPr>
          <w:b/>
          <w:bCs/>
        </w:rPr>
        <w:t xml:space="preserve">9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 w:rsidR="00AB32E7"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 w:rsidRPr="00553544">
        <w:rPr>
          <w:b/>
          <w:bCs/>
          <w:u w:val="single"/>
        </w:rPr>
        <w:t>№</w:t>
      </w:r>
      <w:r w:rsidR="00AB32E7" w:rsidRPr="00553544">
        <w:rPr>
          <w:b/>
          <w:bCs/>
          <w:u w:val="single"/>
        </w:rPr>
        <w:t xml:space="preserve"> </w:t>
      </w:r>
      <w:r w:rsidR="00FC47BB" w:rsidRPr="00553544">
        <w:rPr>
          <w:b/>
          <w:bCs/>
          <w:u w:val="single"/>
        </w:rPr>
        <w:t>_</w:t>
      </w:r>
      <w:r w:rsidR="006C3AB1">
        <w:rPr>
          <w:b/>
          <w:bCs/>
          <w:u w:val="single"/>
        </w:rPr>
        <w:t>703</w:t>
      </w:r>
      <w:bookmarkStart w:id="0" w:name="_GoBack"/>
      <w:bookmarkEnd w:id="0"/>
      <w:r w:rsidR="000B7DD2">
        <w:rPr>
          <w:b/>
          <w:bCs/>
          <w:u w:val="single"/>
        </w:rPr>
        <w:t>___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 xml:space="preserve">Про </w:t>
      </w:r>
      <w:proofErr w:type="spellStart"/>
      <w:r w:rsidRPr="00195497">
        <w:rPr>
          <w:b/>
          <w:bCs/>
          <w:sz w:val="24"/>
          <w:szCs w:val="24"/>
          <w:lang w:val="ru-RU"/>
        </w:rPr>
        <w:t>закупівлю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195497">
        <w:rPr>
          <w:b/>
          <w:bCs/>
          <w:sz w:val="24"/>
          <w:szCs w:val="24"/>
          <w:lang w:val="ru-RU"/>
        </w:rPr>
        <w:t>енергосервісу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та </w:t>
      </w: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proofErr w:type="spellStart"/>
      <w:r w:rsidRPr="00195497">
        <w:rPr>
          <w:b/>
          <w:bCs/>
          <w:sz w:val="24"/>
          <w:szCs w:val="24"/>
          <w:lang w:val="ru-RU"/>
        </w:rPr>
        <w:t>затвердження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базов</w:t>
      </w:r>
      <w:r w:rsidR="000B7DD2">
        <w:rPr>
          <w:b/>
          <w:bCs/>
          <w:sz w:val="24"/>
          <w:szCs w:val="24"/>
          <w:lang w:val="ru-RU"/>
        </w:rPr>
        <w:t>ого</w:t>
      </w:r>
      <w:r w:rsidRPr="00195497">
        <w:rPr>
          <w:b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195497">
        <w:rPr>
          <w:b/>
          <w:bCs/>
          <w:sz w:val="24"/>
          <w:szCs w:val="24"/>
          <w:lang w:val="ru-RU"/>
        </w:rPr>
        <w:t>р</w:t>
      </w:r>
      <w:proofErr w:type="gramEnd"/>
      <w:r w:rsidRPr="00195497">
        <w:rPr>
          <w:b/>
          <w:bCs/>
          <w:sz w:val="24"/>
          <w:szCs w:val="24"/>
          <w:lang w:val="ru-RU"/>
        </w:rPr>
        <w:t>ів</w:t>
      </w:r>
      <w:r w:rsidR="000B7DD2">
        <w:rPr>
          <w:b/>
          <w:bCs/>
          <w:sz w:val="24"/>
          <w:szCs w:val="24"/>
          <w:lang w:val="ru-RU"/>
        </w:rPr>
        <w:t>ня</w:t>
      </w:r>
      <w:proofErr w:type="spellEnd"/>
    </w:p>
    <w:p w:rsidR="00D410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proofErr w:type="spellStart"/>
      <w:r w:rsidRPr="00195497">
        <w:rPr>
          <w:b/>
          <w:bCs/>
          <w:sz w:val="24"/>
          <w:szCs w:val="24"/>
          <w:lang w:val="ru-RU"/>
        </w:rPr>
        <w:t>споживання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0B7DD2">
        <w:rPr>
          <w:b/>
          <w:bCs/>
          <w:sz w:val="24"/>
          <w:szCs w:val="24"/>
          <w:lang w:val="ru-RU"/>
        </w:rPr>
        <w:t>електричної</w:t>
      </w:r>
      <w:proofErr w:type="spellEnd"/>
      <w:r w:rsidR="000B7DD2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0B7DD2">
        <w:rPr>
          <w:b/>
          <w:bCs/>
          <w:sz w:val="24"/>
          <w:szCs w:val="24"/>
          <w:lang w:val="ru-RU"/>
        </w:rPr>
        <w:t>енергії</w:t>
      </w:r>
      <w:proofErr w:type="spellEnd"/>
    </w:p>
    <w:p w:rsidR="00195497" w:rsidRPr="005D45FE" w:rsidRDefault="001954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195497" w:rsidP="009B05D8">
      <w:pPr>
        <w:ind w:firstLine="708"/>
        <w:jc w:val="both"/>
      </w:pPr>
      <w:r w:rsidRPr="00195497">
        <w:t xml:space="preserve">Відповідно до пункту 31 частини 1 статті 1 та пункту 3 частини 3 статті 3 Закону України 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proofErr w:type="spellStart"/>
      <w:r w:rsidRPr="00195497">
        <w:t>енергомодернізації</w:t>
      </w:r>
      <w:proofErr w:type="spellEnd"/>
      <w:r w:rsidRPr="00195497">
        <w:t xml:space="preserve">», керуючись статтею 40 Закону України «Про місцеве самоврядування в Україні», </w:t>
      </w:r>
      <w:r w:rsidR="00B06BC5" w:rsidRPr="007F56C5">
        <w:t>виконавчий комітет</w:t>
      </w:r>
      <w:r w:rsidR="009B05D8">
        <w:t xml:space="preserve"> Бучанської міської ради</w:t>
      </w: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C34D3B" w:rsidRDefault="00195497" w:rsidP="00195497">
      <w:pPr>
        <w:numPr>
          <w:ilvl w:val="0"/>
          <w:numId w:val="35"/>
        </w:numPr>
        <w:jc w:val="both"/>
      </w:pPr>
      <w:r w:rsidRPr="00195497">
        <w:t>Провести закупівлю енергосервісу у 2019 році на об’єкт</w:t>
      </w:r>
      <w:r w:rsidR="000B7DD2">
        <w:t>і</w:t>
      </w:r>
      <w:r w:rsidRPr="00195497">
        <w:t xml:space="preserve"> енергосервісу </w:t>
      </w:r>
      <w:r>
        <w:t xml:space="preserve">згідно     Додатку </w:t>
      </w:r>
      <w:r w:rsidR="009B05D8">
        <w:t>1.</w:t>
      </w:r>
    </w:p>
    <w:p w:rsidR="00195497" w:rsidRDefault="00195497" w:rsidP="00195497">
      <w:pPr>
        <w:numPr>
          <w:ilvl w:val="0"/>
          <w:numId w:val="35"/>
        </w:numPr>
        <w:jc w:val="both"/>
      </w:pPr>
      <w:r w:rsidRPr="00195497">
        <w:t xml:space="preserve">Затвердити базові рівні споживання </w:t>
      </w:r>
      <w:r w:rsidR="000B7DD2">
        <w:t xml:space="preserve">електричної </w:t>
      </w:r>
      <w:r w:rsidRPr="00195497">
        <w:t xml:space="preserve">енергії об’єктами енергосервісу  згідно </w:t>
      </w:r>
      <w:r>
        <w:t>Додатку 2.</w:t>
      </w:r>
    </w:p>
    <w:p w:rsidR="00195497" w:rsidRPr="00195497" w:rsidRDefault="00195497" w:rsidP="00195497">
      <w:pPr>
        <w:pStyle w:val="af0"/>
        <w:numPr>
          <w:ilvl w:val="0"/>
          <w:numId w:val="35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4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відділу </w:t>
      </w:r>
      <w:r w:rsidR="000B7DD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</w:t>
      </w:r>
      <w:r w:rsidRPr="00195497">
        <w:rPr>
          <w:rFonts w:ascii="Times New Roman" w:hAnsi="Times New Roman" w:cs="Times New Roman"/>
          <w:sz w:val="24"/>
          <w:szCs w:val="24"/>
          <w:lang w:val="uk-UA"/>
        </w:rPr>
        <w:t xml:space="preserve"> Буча</w:t>
      </w:r>
      <w:r w:rsidR="000B7DD2">
        <w:rPr>
          <w:rFonts w:ascii="Times New Roman" w:hAnsi="Times New Roman" w:cs="Times New Roman"/>
          <w:sz w:val="24"/>
          <w:szCs w:val="24"/>
          <w:lang w:val="uk-UA"/>
        </w:rPr>
        <w:t xml:space="preserve">нської міської ради (Докай О.А.) </w:t>
      </w:r>
      <w:r w:rsidRPr="00195497">
        <w:rPr>
          <w:rFonts w:ascii="Times New Roman" w:hAnsi="Times New Roman" w:cs="Times New Roman"/>
          <w:sz w:val="24"/>
          <w:szCs w:val="24"/>
          <w:lang w:val="uk-UA"/>
        </w:rPr>
        <w:t>відносно об’єкт</w:t>
      </w:r>
      <w:r w:rsidR="000B7DD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95497">
        <w:rPr>
          <w:rFonts w:ascii="Times New Roman" w:hAnsi="Times New Roman" w:cs="Times New Roman"/>
          <w:sz w:val="24"/>
          <w:szCs w:val="24"/>
          <w:lang w:val="uk-UA"/>
        </w:rPr>
        <w:t xml:space="preserve"> енергосервісу, що наведено у додатку 1:</w:t>
      </w:r>
    </w:p>
    <w:p w:rsidR="00195497" w:rsidRPr="00195497" w:rsidRDefault="00195497" w:rsidP="00195497">
      <w:pPr>
        <w:numPr>
          <w:ilvl w:val="1"/>
          <w:numId w:val="35"/>
        </w:numPr>
        <w:jc w:val="both"/>
      </w:pPr>
      <w:r w:rsidRPr="00195497">
        <w:t>Забезпечити проведення закупівлі енергосервісу та визначити виконавця енергосервісу;</w:t>
      </w:r>
    </w:p>
    <w:p w:rsidR="00195497" w:rsidRDefault="00195497" w:rsidP="00195497">
      <w:pPr>
        <w:numPr>
          <w:ilvl w:val="1"/>
          <w:numId w:val="35"/>
        </w:numPr>
        <w:jc w:val="both"/>
      </w:pPr>
      <w:r w:rsidRPr="00195497">
        <w:t xml:space="preserve">Організувати здійснення енергосервісу та забезпечити контроль за належним виконанням зобов’язань за </w:t>
      </w:r>
      <w:proofErr w:type="spellStart"/>
      <w:r w:rsidRPr="00195497">
        <w:t>енергосервісними</w:t>
      </w:r>
      <w:proofErr w:type="spellEnd"/>
      <w:r w:rsidRPr="00195497">
        <w:t xml:space="preserve"> договорам.</w:t>
      </w:r>
    </w:p>
    <w:p w:rsidR="00195497" w:rsidRPr="009B05D8" w:rsidRDefault="00195497" w:rsidP="00195497">
      <w:pPr>
        <w:ind w:left="1440"/>
        <w:jc w:val="both"/>
      </w:pPr>
    </w:p>
    <w:p w:rsidR="00D41097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>Відділу економіки Бучанської міської ради забезпечити методично-консультаційне супроводження усіх процедур, необхідних для виконання пункту 3 цього рішення</w:t>
      </w:r>
      <w:r>
        <w:rPr>
          <w:sz w:val="24"/>
          <w:szCs w:val="24"/>
        </w:rPr>
        <w:t>.</w:t>
      </w:r>
    </w:p>
    <w:p w:rsidR="00195497" w:rsidRPr="00712043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 xml:space="preserve">Контроль за виконання цього рішення покласти на </w:t>
      </w:r>
      <w:r>
        <w:rPr>
          <w:sz w:val="24"/>
          <w:szCs w:val="24"/>
        </w:rPr>
        <w:t xml:space="preserve">першого </w:t>
      </w:r>
      <w:r w:rsidRPr="00195497">
        <w:rPr>
          <w:sz w:val="24"/>
          <w:szCs w:val="24"/>
        </w:rPr>
        <w:t xml:space="preserve">заступника міського голови </w:t>
      </w:r>
      <w:r>
        <w:rPr>
          <w:sz w:val="24"/>
          <w:szCs w:val="24"/>
        </w:rPr>
        <w:t>Шаправського Т.О.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5666C1" w:rsidRPr="00E12155" w:rsidRDefault="000B7DD2" w:rsidP="005666C1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5666C1" w:rsidRPr="00E7067E">
        <w:rPr>
          <w:b/>
          <w:bCs/>
          <w:sz w:val="24"/>
          <w:szCs w:val="24"/>
          <w:lang w:val="ru-RU"/>
        </w:rPr>
        <w:t>аступник</w:t>
      </w:r>
      <w:r w:rsidR="005666C1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5666C1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5666C1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5666C1" w:rsidRPr="00E7067E">
        <w:rPr>
          <w:b/>
          <w:bCs/>
          <w:sz w:val="24"/>
          <w:szCs w:val="24"/>
        </w:rPr>
        <w:t xml:space="preserve"> голови</w:t>
      </w:r>
      <w:r w:rsidR="005666C1" w:rsidRPr="00E7067E">
        <w:rPr>
          <w:sz w:val="24"/>
          <w:szCs w:val="24"/>
        </w:rPr>
        <w:t xml:space="preserve"> </w:t>
      </w:r>
      <w:r w:rsidR="005666C1" w:rsidRPr="00E12155">
        <w:rPr>
          <w:b/>
          <w:bCs/>
          <w:sz w:val="24"/>
          <w:szCs w:val="24"/>
        </w:rPr>
        <w:t xml:space="preserve">                                     </w:t>
      </w:r>
      <w:r>
        <w:rPr>
          <w:b/>
          <w:bCs/>
          <w:sz w:val="24"/>
          <w:szCs w:val="24"/>
        </w:rPr>
        <w:t xml:space="preserve">               Т.О. </w:t>
      </w:r>
      <w:proofErr w:type="spellStart"/>
      <w:r>
        <w:rPr>
          <w:b/>
          <w:bCs/>
          <w:sz w:val="24"/>
          <w:szCs w:val="24"/>
        </w:rPr>
        <w:t>Шаправський</w:t>
      </w:r>
      <w:proofErr w:type="spellEnd"/>
    </w:p>
    <w:p w:rsidR="005666C1" w:rsidRPr="005666C1" w:rsidRDefault="005666C1" w:rsidP="005666C1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FC47BB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9A6E43">
        <w:t xml:space="preserve">            М.</w:t>
      </w:r>
      <w:r>
        <w:t xml:space="preserve">С. </w:t>
      </w:r>
      <w:proofErr w:type="spellStart"/>
      <w:r>
        <w:t>Б</w:t>
      </w:r>
      <w:r w:rsidR="00A4308E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9A6E43" w:rsidP="000F05B1">
      <w:pPr>
        <w:tabs>
          <w:tab w:val="left" w:pos="7020"/>
        </w:tabs>
      </w:pPr>
      <w:r>
        <w:t>Н</w:t>
      </w:r>
      <w:r w:rsidR="00762175">
        <w:t>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</w:t>
      </w:r>
      <w:r w:rsidR="00FC47BB">
        <w:rPr>
          <w:b/>
          <w:bCs/>
        </w:rPr>
        <w:t xml:space="preserve">         </w:t>
      </w:r>
      <w:r w:rsidR="005666C1">
        <w:rPr>
          <w:b/>
          <w:bCs/>
        </w:rPr>
        <w:t xml:space="preserve"> </w:t>
      </w:r>
      <w:r w:rsidR="00FC47BB">
        <w:rPr>
          <w:b/>
          <w:bCs/>
        </w:rPr>
        <w:t xml:space="preserve">                 </w:t>
      </w:r>
      <w:r>
        <w:rPr>
          <w:b/>
          <w:bCs/>
        </w:rPr>
        <w:t xml:space="preserve">      </w:t>
      </w:r>
      <w:r w:rsidR="00D41097">
        <w:rPr>
          <w:b/>
          <w:bCs/>
        </w:rPr>
        <w:t xml:space="preserve">  </w:t>
      </w:r>
      <w:r>
        <w:t>О.А.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A448D1"/>
    <w:multiLevelType w:val="multilevel"/>
    <w:tmpl w:val="DBA6288C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1" w:hanging="7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38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5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00" w:hanging="1800"/>
      </w:pPr>
      <w:rPr>
        <w:rFonts w:hint="default"/>
      </w:r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201217"/>
    <w:multiLevelType w:val="multilevel"/>
    <w:tmpl w:val="C1241298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52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73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828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9540" w:hanging="1800"/>
      </w:pPr>
      <w:rPr>
        <w:rFonts w:hint="default"/>
        <w:sz w:val="24"/>
      </w:rPr>
    </w:lvl>
  </w:abstractNum>
  <w:abstractNum w:abstractNumId="31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1"/>
  </w:num>
  <w:num w:numId="29">
    <w:abstractNumId w:val="5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B7DD2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95497"/>
    <w:rsid w:val="001A0AA3"/>
    <w:rsid w:val="001A7383"/>
    <w:rsid w:val="001B259E"/>
    <w:rsid w:val="001B4BD1"/>
    <w:rsid w:val="001B5BA7"/>
    <w:rsid w:val="001C2E3E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53544"/>
    <w:rsid w:val="00563CC9"/>
    <w:rsid w:val="00565855"/>
    <w:rsid w:val="005666C1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3AB1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1C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3C9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8A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A6E43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9DA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08F7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47BB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  <w:style w:type="character" w:styleId="af5">
    <w:name w:val="Strong"/>
    <w:basedOn w:val="a0"/>
    <w:qFormat/>
    <w:locked/>
    <w:rsid w:val="001C2E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6F108-3347-4CE2-8186-5C7DE1B0A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2019-09-17T06:11:00Z</cp:lastPrinted>
  <dcterms:created xsi:type="dcterms:W3CDTF">2018-09-03T08:08:00Z</dcterms:created>
  <dcterms:modified xsi:type="dcterms:W3CDTF">2019-11-22T08:20:00Z</dcterms:modified>
</cp:coreProperties>
</file>